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83360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Master 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8609FD" w:rsidP="005B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83360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5B3C3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ANTROPOLOGIA MEDIULUI ȘI A PEISAJULUI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NICOLETA CÂMPEANU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NICOLETA CÂMPEANU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AB424F" w:rsidRDefault="0083360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424F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AB424F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AB424F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AB424F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AB424F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AB424F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AB424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AB424F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AB424F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AB424F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AB424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AB424F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AB424F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AB424F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83360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B424F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AB424F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AB424F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AB424F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AB424F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AB424F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42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AB424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AB424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0</w:t>
            </w:r>
          </w:p>
        </w:tc>
      </w:tr>
      <w:tr w:rsidR="00D85646" w:rsidRPr="00AB424F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0</w:t>
            </w:r>
          </w:p>
        </w:tc>
      </w:tr>
      <w:tr w:rsidR="00D85646" w:rsidRPr="00AB424F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AB424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40</w:t>
            </w:r>
          </w:p>
        </w:tc>
      </w:tr>
      <w:tr w:rsidR="00D85646" w:rsidRPr="00AB424F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35</w:t>
            </w:r>
          </w:p>
        </w:tc>
      </w:tr>
      <w:tr w:rsidR="00D85646" w:rsidRPr="00AB424F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35</w:t>
            </w:r>
          </w:p>
        </w:tc>
      </w:tr>
      <w:tr w:rsidR="00D85646" w:rsidRPr="00AB424F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20</w:t>
            </w:r>
          </w:p>
        </w:tc>
      </w:tr>
      <w:tr w:rsidR="00D85646" w:rsidRPr="00AB424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6</w:t>
            </w:r>
          </w:p>
        </w:tc>
      </w:tr>
      <w:tr w:rsidR="00D85646" w:rsidRPr="00AB424F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424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AB424F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136</w:t>
            </w:r>
          </w:p>
        </w:tc>
      </w:tr>
      <w:tr w:rsidR="00D85646" w:rsidRPr="00AB424F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150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B424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AB424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B424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AB42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5B04C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B424F">
              <w:rPr>
                <w:sz w:val="20"/>
                <w:szCs w:val="20"/>
              </w:rPr>
              <w:t>6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Familiaritate</w:t>
            </w:r>
            <w:proofErr w:type="spellEnd"/>
            <w:r w:rsidR="00D61BF2">
              <w:rPr>
                <w:sz w:val="20"/>
                <w:szCs w:val="20"/>
              </w:rPr>
              <w:t xml:space="preserve"> cu </w:t>
            </w:r>
            <w:proofErr w:type="spellStart"/>
            <w:r w:rsidR="00D61BF2">
              <w:rPr>
                <w:sz w:val="20"/>
                <w:szCs w:val="20"/>
              </w:rPr>
              <w:t>conceptele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și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teoriile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specifice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sociologiei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și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antropologiei</w:t>
            </w:r>
            <w:proofErr w:type="spellEnd"/>
          </w:p>
          <w:p w:rsidR="00D61BF2" w:rsidRPr="00617542" w:rsidRDefault="00D61B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Familiaritate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metodologia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antropologiei</w:t>
            </w:r>
            <w:proofErr w:type="spellEnd"/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FF572D" w:rsidRDefault="00D61BF2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F572D">
              <w:rPr>
                <w:sz w:val="20"/>
                <w:szCs w:val="20"/>
              </w:rPr>
              <w:t>urmează</w:t>
            </w:r>
            <w:proofErr w:type="spellEnd"/>
            <w:r w:rsidR="00FF572D">
              <w:rPr>
                <w:sz w:val="20"/>
                <w:szCs w:val="20"/>
              </w:rPr>
              <w:t xml:space="preserve"> o </w:t>
            </w:r>
            <w:proofErr w:type="spellStart"/>
            <w:r w:rsidR="00FF572D">
              <w:rPr>
                <w:sz w:val="20"/>
                <w:szCs w:val="20"/>
              </w:rPr>
              <w:t>formă</w:t>
            </w:r>
            <w:proofErr w:type="spellEnd"/>
            <w:r w:rsidR="00FF572D">
              <w:rPr>
                <w:sz w:val="20"/>
                <w:szCs w:val="20"/>
              </w:rPr>
              <w:t xml:space="preserve"> </w:t>
            </w:r>
            <w:proofErr w:type="spellStart"/>
            <w:r w:rsidR="00FF572D">
              <w:rPr>
                <w:sz w:val="20"/>
                <w:szCs w:val="20"/>
              </w:rPr>
              <w:t>duală</w:t>
            </w:r>
            <w:proofErr w:type="spellEnd"/>
            <w:r w:rsidR="00FF572D">
              <w:rPr>
                <w:sz w:val="20"/>
                <w:szCs w:val="20"/>
              </w:rPr>
              <w:t>:</w:t>
            </w:r>
          </w:p>
          <w:p w:rsidR="00FF572D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didactic, </w:t>
            </w:r>
            <w:proofErr w:type="spellStart"/>
            <w:r>
              <w:rPr>
                <w:sz w:val="20"/>
                <w:szCs w:val="20"/>
              </w:rPr>
              <w:t>menite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introducă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concepte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referință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referitoare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 w:rsidR="005B3C39">
              <w:rPr>
                <w:sz w:val="20"/>
                <w:szCs w:val="20"/>
              </w:rPr>
              <w:t>mediu</w:t>
            </w:r>
            <w:proofErr w:type="spellEnd"/>
            <w:r w:rsidR="005B3C39">
              <w:rPr>
                <w:sz w:val="20"/>
                <w:szCs w:val="20"/>
              </w:rPr>
              <w:t xml:space="preserve">, </w:t>
            </w:r>
            <w:proofErr w:type="spellStart"/>
            <w:r w:rsidR="005B3C39">
              <w:rPr>
                <w:sz w:val="20"/>
                <w:szCs w:val="20"/>
              </w:rPr>
              <w:t>natură</w:t>
            </w:r>
            <w:proofErr w:type="spellEnd"/>
            <w:r w:rsidR="005B3C39">
              <w:rPr>
                <w:sz w:val="20"/>
                <w:szCs w:val="20"/>
              </w:rPr>
              <w:t xml:space="preserve">, </w:t>
            </w:r>
            <w:proofErr w:type="spellStart"/>
            <w:r w:rsidR="005B3C39">
              <w:rPr>
                <w:sz w:val="20"/>
                <w:szCs w:val="20"/>
              </w:rPr>
              <w:t>peisaj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F2030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spellStart"/>
            <w:proofErr w:type="gramStart"/>
            <w:r>
              <w:rPr>
                <w:sz w:val="20"/>
                <w:szCs w:val="20"/>
              </w:rPr>
              <w:t>seminarii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grupuri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discuție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construite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sugerate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aceștia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cazul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obligatorie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reacții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discuții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572D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572D" w:rsidRPr="00617542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începutul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înmânează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programă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amănunțită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conține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descriere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un calendar al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abordate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obligatorie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suplimentară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cerințele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modalitatea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DF0D42" w:rsidRPr="00617542" w:rsidTr="00C275DE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DF0D42" w:rsidRPr="00617542" w:rsidRDefault="00DF0D42" w:rsidP="00C275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DF0D42" w:rsidRPr="00617542" w:rsidTr="00275A08">
        <w:trPr>
          <w:trHeight w:hRule="exact" w:val="2297"/>
        </w:trPr>
        <w:tc>
          <w:tcPr>
            <w:tcW w:w="1384" w:type="dxa"/>
            <w:shd w:val="clear" w:color="auto" w:fill="FFFFFF"/>
            <w:vAlign w:val="center"/>
          </w:tcPr>
          <w:p w:rsidR="00DF0D42" w:rsidRPr="00617542" w:rsidRDefault="00DF0D42" w:rsidP="00C275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F0D42" w:rsidRPr="00275A08" w:rsidRDefault="00275A08" w:rsidP="00275A0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275A08">
              <w:rPr>
                <w:sz w:val="20"/>
                <w:szCs w:val="20"/>
              </w:rPr>
              <w:t>cunoașterea termenilor, conceptelor, orientărilor teoretice și metodologice specifice antropologiei mediului și a disciplinelor conexe</w:t>
            </w:r>
          </w:p>
          <w:p w:rsidR="00275A08" w:rsidRPr="00275A08" w:rsidRDefault="00275A08" w:rsidP="00275A0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275A08">
              <w:rPr>
                <w:sz w:val="20"/>
                <w:szCs w:val="20"/>
              </w:rPr>
              <w:t>capacitatea de a aplica aceste concepte, teorii și metodologii specifice prin analiza de texte, realizarea și prezentarea unor proiecte de cercetare proprii pe teme specifice antropologiei mediului</w:t>
            </w:r>
          </w:p>
          <w:p w:rsidR="00275A08" w:rsidRPr="00275A08" w:rsidRDefault="00275A08" w:rsidP="00275A0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  <w:highlight w:val="yellow"/>
              </w:rPr>
            </w:pPr>
            <w:r w:rsidRPr="00275A08">
              <w:rPr>
                <w:sz w:val="20"/>
                <w:szCs w:val="20"/>
              </w:rPr>
              <w:t>capacitatea de a intra in dialog teoretic și substantiv cu specialiști alte domenii care abordează aceste teme</w:t>
            </w:r>
          </w:p>
        </w:tc>
      </w:tr>
      <w:tr w:rsidR="00DF0D42" w:rsidRPr="00617542" w:rsidTr="00C275DE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DF0D42" w:rsidRPr="00617542" w:rsidRDefault="00DF0D42" w:rsidP="00C275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F0D42" w:rsidRPr="00617542" w:rsidRDefault="00275A08" w:rsidP="00C2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dezvoltarea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autonomiei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programarea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sarcinii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individuale</w:t>
            </w:r>
            <w:proofErr w:type="spellEnd"/>
            <w:r>
              <w:rPr>
                <w:sz w:val="20"/>
                <w:szCs w:val="20"/>
              </w:rPr>
              <w:t xml:space="preserve">), a </w:t>
            </w:r>
            <w:proofErr w:type="spellStart"/>
            <w:r>
              <w:rPr>
                <w:sz w:val="20"/>
                <w:szCs w:val="20"/>
              </w:rPr>
              <w:t>comunicarii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grupuri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discutiile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timpul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seminarului</w:t>
            </w:r>
            <w:proofErr w:type="spellEnd"/>
            <w:r>
              <w:rPr>
                <w:sz w:val="20"/>
                <w:szCs w:val="20"/>
              </w:rPr>
              <w:t xml:space="preserve">), a </w:t>
            </w:r>
            <w:proofErr w:type="spellStart"/>
            <w:r>
              <w:rPr>
                <w:sz w:val="20"/>
                <w:szCs w:val="20"/>
              </w:rPr>
              <w:t>comunicarii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profesionale</w:t>
            </w:r>
            <w:proofErr w:type="spellEnd"/>
            <w:r>
              <w:rPr>
                <w:sz w:val="20"/>
                <w:szCs w:val="20"/>
              </w:rPr>
              <w:t xml:space="preserve">, a </w:t>
            </w:r>
            <w:proofErr w:type="spellStart"/>
            <w:r>
              <w:rPr>
                <w:sz w:val="20"/>
                <w:szCs w:val="20"/>
              </w:rPr>
              <w:t>gandirii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capacitatii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sinteza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DF0D42" w:rsidRDefault="00DF0D4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DF0D42" w:rsidRPr="00617542" w:rsidRDefault="00DF0D4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EC3344" w:rsidRPr="00EC3344" w:rsidRDefault="0062422E" w:rsidP="00EC3344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Obiectivul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general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este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de a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familiariza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studenții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principalele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concepte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tradiții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teoretice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metodologice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referitoare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la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relația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dintre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societate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cultură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mediu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antropologie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disciplinele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conexe</w:t>
            </w:r>
            <w:proofErr w:type="spellEnd"/>
            <w:r w:rsidR="00E03C38">
              <w:rPr>
                <w:rFonts w:asciiTheme="minorHAnsi" w:hAnsiTheme="minorHAnsi" w:cs="Microsoft Sans Serif"/>
                <w:sz w:val="20"/>
                <w:szCs w:val="20"/>
              </w:rPr>
              <w:t>.</w:t>
            </w:r>
          </w:p>
          <w:p w:rsidR="00EC3344" w:rsidRPr="00617542" w:rsidRDefault="00EC3344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E03C38" w:rsidRDefault="00E03C38" w:rsidP="00E03C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03C38" w:rsidRPr="00E03C38" w:rsidRDefault="00E03C38" w:rsidP="00E03C38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C38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Familiarizarea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termeni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concepte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abordări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metodologice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domeniu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modele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evoluționiste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ecologie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culturală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sisteme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socio-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ecologice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etnoecologie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ecologie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politică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justiție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mediu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03C38" w:rsidRDefault="00E03C38" w:rsidP="00E03C38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C38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Familiarizare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conversații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clasice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contemporane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despre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relația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om-mediu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strategii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subzistență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diferite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contexte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climatice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culturale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adaptare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mediu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semnificarea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naturii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activism ecologic,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schimbări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climatice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ecologie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urbană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conservare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3C38">
              <w:rPr>
                <w:rFonts w:asciiTheme="minorHAnsi" w:hAnsiTheme="minorHAnsi"/>
                <w:sz w:val="20"/>
                <w:szCs w:val="20"/>
              </w:rPr>
              <w:t>dezvoltare</w:t>
            </w:r>
            <w:proofErr w:type="spellEnd"/>
            <w:r w:rsidR="00EA23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EA23BC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="00EA23B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rFonts w:asciiTheme="minorHAnsi" w:hAnsiTheme="minorHAnsi"/>
                <w:sz w:val="20"/>
                <w:szCs w:val="20"/>
              </w:rPr>
              <w:t>mediu</w:t>
            </w:r>
            <w:proofErr w:type="spellEnd"/>
            <w:r w:rsidRPr="00E03C3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A23BC" w:rsidRDefault="00EA23BC" w:rsidP="00E03C38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Echiparea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cunoștințele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aptitudinile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necesare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aborda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critic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probleme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contemporane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mediu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dintr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perspectivă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antropologică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A23BC" w:rsidRDefault="00EA23BC" w:rsidP="00E03C38">
            <w:pPr>
              <w:contextualSpacing/>
              <w:rPr>
                <w:rFonts w:cs="Microsoft Sans Serif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Echiparea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cunoștințele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aptitudinile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necesare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practică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teoriile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instrumentele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învățate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7100">
              <w:rPr>
                <w:rFonts w:cs="Microsoft Sans Serif"/>
                <w:noProof/>
                <w:sz w:val="20"/>
                <w:szCs w:val="20"/>
              </w:rPr>
              <w:t>prin realizarea unor lucrări scrise proprii bazate pe analiza și integrarea unor materiale empirice și a unor texte teoretice și etnografice.</w:t>
            </w:r>
          </w:p>
          <w:p w:rsidR="00EA23BC" w:rsidRDefault="00EA23BC" w:rsidP="00E03C38">
            <w:pPr>
              <w:contextualSpacing/>
              <w:rPr>
                <w:rFonts w:cs="Microsoft Sans Serif"/>
                <w:noProof/>
                <w:sz w:val="20"/>
                <w:szCs w:val="20"/>
              </w:rPr>
            </w:pPr>
            <w:r>
              <w:rPr>
                <w:rFonts w:cs="Microsoft Sans Serif"/>
                <w:noProof/>
                <w:sz w:val="20"/>
                <w:szCs w:val="20"/>
              </w:rPr>
              <w:t>5. Încurajarea gândirii critice.</w:t>
            </w:r>
          </w:p>
          <w:p w:rsidR="00EA23BC" w:rsidRPr="00EA23BC" w:rsidRDefault="00EA23BC" w:rsidP="00EA23B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23BC">
              <w:rPr>
                <w:rFonts w:cs="Microsoft Sans Serif"/>
                <w:noProof/>
                <w:sz w:val="20"/>
                <w:szCs w:val="20"/>
              </w:rPr>
              <w:t xml:space="preserve">6. Încurajarea dezvoltării unor atitudini și comportamente de colaborare, de oferire de feed-back constructiv, de purtarea unor discuții dificile în mod </w:t>
            </w:r>
            <w:r w:rsidRPr="00EA23BC">
              <w:rPr>
                <w:rFonts w:cs="Microsoft Sans Serif"/>
                <w:noProof/>
                <w:sz w:val="20"/>
                <w:szCs w:val="20"/>
              </w:rPr>
              <w:lastRenderedPageBreak/>
              <w:t>respectuos și constructiv.</w:t>
            </w:r>
          </w:p>
          <w:p w:rsidR="00EC3344" w:rsidRPr="00617542" w:rsidRDefault="00EC3344" w:rsidP="00EA23B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D710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D7100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6D7100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D710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D710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CURS 1 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Introducere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privire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ansamblu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termeni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concepte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orientări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teoretice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și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metodologice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Intersecții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alte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domenii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CURS 2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Ecologie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culturală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23BC" w:rsidRPr="00EA23BC" w:rsidRDefault="00EA23BC" w:rsidP="00EA23BC">
            <w:pPr>
              <w:spacing w:after="240"/>
              <w:ind w:left="567" w:hanging="56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23BC">
              <w:rPr>
                <w:rFonts w:asciiTheme="minorHAnsi" w:hAnsiTheme="minorHAnsi"/>
                <w:sz w:val="20"/>
                <w:szCs w:val="20"/>
              </w:rPr>
              <w:t xml:space="preserve">Steward, Julian H. 1955. "The Great Basin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Shoshonean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Indians: An Example of a Family Level of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Sociocultural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Integration"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23B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The Theory of Culture Change: The Methodology of </w:t>
            </w:r>
            <w:proofErr w:type="spellStart"/>
            <w:r w:rsidRPr="00EA23BC">
              <w:rPr>
                <w:rFonts w:asciiTheme="minorHAnsi" w:hAnsiTheme="minorHAnsi"/>
                <w:i/>
                <w:iCs/>
                <w:sz w:val="20"/>
                <w:szCs w:val="20"/>
              </w:rPr>
              <w:t>Multilinear</w:t>
            </w:r>
            <w:proofErr w:type="spellEnd"/>
            <w:r w:rsidRPr="00EA23B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Evolution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pp. 101-121, University of Illinois Press,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retipărită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23BC">
              <w:rPr>
                <w:rFonts w:asciiTheme="minorHAnsi" w:hAnsiTheme="minorHAnsi"/>
                <w:i/>
                <w:iCs/>
                <w:sz w:val="20"/>
                <w:szCs w:val="20"/>
              </w:rPr>
              <w:t>Environmental Anthropology: A Historical Reader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Michael R. Dove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Carol Carpenter (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editori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>), Blackwell Publishing, 2008, pp. 168-180.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Etnobiologie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etnobotanică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etnoclimatologie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23BC" w:rsidRPr="00EA23BC" w:rsidRDefault="00EA23BC" w:rsidP="00EA23BC">
            <w:pPr>
              <w:spacing w:after="240"/>
              <w:ind w:left="567" w:hanging="567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Pieroni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Andea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Cassandra L.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Quave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Maria Elena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Giusti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>, Nora Papp. 2012. "'We Are Italians!</w:t>
            </w:r>
            <w:proofErr w:type="gramStart"/>
            <w:r w:rsidRPr="00EA23BC">
              <w:rPr>
                <w:rFonts w:asciiTheme="minorHAnsi" w:hAnsiTheme="minorHAnsi"/>
                <w:sz w:val="20"/>
                <w:szCs w:val="20"/>
              </w:rPr>
              <w:t>':</w:t>
            </w:r>
            <w:proofErr w:type="gram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The Hybrid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Ethnobotany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of a Venetian Diaspora in Eastern Romania", </w:t>
            </w:r>
            <w:r w:rsidRPr="00EA23BC">
              <w:rPr>
                <w:rFonts w:asciiTheme="minorHAnsi" w:hAnsiTheme="minorHAnsi"/>
                <w:i/>
                <w:sz w:val="20"/>
                <w:szCs w:val="20"/>
              </w:rPr>
              <w:t>Human Ecology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>, 40:435-451.</w:t>
            </w:r>
          </w:p>
          <w:p w:rsidR="00EA23BC" w:rsidRPr="00EA23BC" w:rsidRDefault="00EA23BC" w:rsidP="00EA23BC">
            <w:pPr>
              <w:spacing w:after="240"/>
              <w:ind w:left="567" w:hanging="56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CURS 3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Ecologie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politică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justiție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mediu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Scheper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-Hughes, Nancy. 2014. "Katrina: The Disaster and Its Doubles"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23BC">
              <w:rPr>
                <w:rFonts w:asciiTheme="minorHAnsi" w:hAnsiTheme="minorHAnsi"/>
                <w:i/>
                <w:iCs/>
                <w:sz w:val="20"/>
                <w:szCs w:val="20"/>
              </w:rPr>
              <w:t>The Anthropology of Climate Change: A Historical Reader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>, Michael R. Dove (editor), Wiley Blackwell, pp. 217-222.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Despre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gaze de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șist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România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>: http://fracking.casajurnalistului.ro/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CURS 4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Ecologie urbană.</w:t>
            </w:r>
          </w:p>
          <w:p w:rsidR="00EA23BC" w:rsidRPr="00EA23BC" w:rsidRDefault="00EA23BC" w:rsidP="00EA23BC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color w:val="131413"/>
                <w:sz w:val="35"/>
                <w:szCs w:val="35"/>
              </w:rPr>
            </w:pPr>
            <w:r w:rsidRPr="00EA23BC">
              <w:rPr>
                <w:rFonts w:asciiTheme="minorHAnsi" w:hAnsiTheme="minorHAnsi"/>
                <w:sz w:val="20"/>
                <w:szCs w:val="20"/>
              </w:rPr>
              <w:t xml:space="preserve">Poe, Melissa R., Rebecca J.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Mclain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>, Marla Emery, Patrick T. Hurley. 2013. “</w:t>
            </w:r>
            <w:r w:rsidRPr="00EA23BC">
              <w:rPr>
                <w:rFonts w:asciiTheme="minorHAnsi" w:hAnsiTheme="minorHAnsi"/>
                <w:color w:val="131413"/>
                <w:sz w:val="20"/>
                <w:szCs w:val="20"/>
              </w:rPr>
              <w:t xml:space="preserve">Urban Forest Justice and the Rights to Wild Foods, Medicines, and Materials in the City”, </w:t>
            </w:r>
            <w:r w:rsidRPr="00EA23BC">
              <w:rPr>
                <w:rFonts w:asciiTheme="minorHAnsi" w:hAnsiTheme="minorHAnsi"/>
                <w:i/>
                <w:color w:val="131413"/>
                <w:sz w:val="20"/>
                <w:szCs w:val="20"/>
              </w:rPr>
              <w:t>Human Ecology</w:t>
            </w:r>
            <w:r w:rsidRPr="00EA23BC">
              <w:rPr>
                <w:rFonts w:asciiTheme="minorHAnsi" w:hAnsiTheme="minorHAnsi"/>
                <w:color w:val="131413"/>
                <w:sz w:val="20"/>
                <w:szCs w:val="20"/>
              </w:rPr>
              <w:t>, 41:409-422.</w:t>
            </w:r>
          </w:p>
          <w:p w:rsidR="00EA23BC" w:rsidRPr="00EA23BC" w:rsidRDefault="00EA23BC" w:rsidP="00EA23BC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EA23BC">
              <w:rPr>
                <w:rFonts w:asciiTheme="minorHAnsi" w:hAnsiTheme="minorHAnsi"/>
                <w:sz w:val="20"/>
                <w:szCs w:val="20"/>
              </w:rPr>
              <w:t xml:space="preserve">Pickett, Stewart. R.A. et al. 2008. “Beyond Urban Legends: An Emerging Framework of Urban Ecology, as Illustrated by the Baltimore Ecosystem Study”, </w:t>
            </w:r>
            <w:r w:rsidRPr="00EA23BC">
              <w:rPr>
                <w:rFonts w:asciiTheme="minorHAnsi" w:hAnsiTheme="minorHAnsi"/>
                <w:i/>
                <w:sz w:val="20"/>
                <w:szCs w:val="20"/>
              </w:rPr>
              <w:t>Bioscience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58(2), </w:t>
            </w:r>
            <w:r w:rsidRPr="00EA23BC">
              <w:rPr>
                <w:rFonts w:asciiTheme="minorHAnsi" w:hAnsiTheme="minorHAnsi"/>
                <w:sz w:val="20"/>
                <w:szCs w:val="20"/>
              </w:rPr>
              <w:lastRenderedPageBreak/>
              <w:t>pp.139-150.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CURS 5 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Predare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versiune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intermediară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lucrare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Conservare, arii protejate, agricultură, peisaje culturale. Studiu de caz.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Fischer, Joern; Tibor Hartel; 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 xml:space="preserve">Tobias </w:t>
            </w: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Kuemmerle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. 2012. “Conservation policy in traditional farming landscapes”, </w:t>
            </w:r>
            <w:r w:rsidRPr="00EA23BC">
              <w:rPr>
                <w:rFonts w:asciiTheme="minorHAnsi" w:hAnsiTheme="minorHAnsi"/>
                <w:i/>
                <w:sz w:val="20"/>
                <w:szCs w:val="20"/>
              </w:rPr>
              <w:t>Conservation Letters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 xml:space="preserve"> 5, pp. 167-175.</w:t>
            </w:r>
          </w:p>
          <w:p w:rsidR="00EA23BC" w:rsidRPr="00EA23BC" w:rsidRDefault="00EA23BC" w:rsidP="00EA23BC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sz w:val="20"/>
                <w:szCs w:val="20"/>
              </w:rPr>
              <w:t>Mikulcak</w:t>
            </w:r>
            <w:proofErr w:type="spellEnd"/>
            <w:r w:rsidRPr="00EA23BC">
              <w:rPr>
                <w:rFonts w:asciiTheme="minorHAnsi" w:hAnsiTheme="minorHAnsi"/>
                <w:sz w:val="20"/>
                <w:szCs w:val="20"/>
              </w:rPr>
              <w:t xml:space="preserve">, F. et al. 2013. “Integrating rural development and biodiversity conservation in Central Romania”, </w:t>
            </w:r>
            <w:r w:rsidRPr="00EA23BC">
              <w:rPr>
                <w:rFonts w:asciiTheme="minorHAnsi" w:hAnsiTheme="minorHAnsi"/>
                <w:i/>
                <w:sz w:val="20"/>
                <w:szCs w:val="20"/>
              </w:rPr>
              <w:t>Environmental Conservation</w:t>
            </w:r>
            <w:r w:rsidRPr="00EA23BC">
              <w:rPr>
                <w:rFonts w:asciiTheme="minorHAnsi" w:hAnsiTheme="minorHAnsi"/>
                <w:sz w:val="20"/>
                <w:szCs w:val="20"/>
              </w:rPr>
              <w:t>, 40, pp. 129-137.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CURS 6 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Schimbări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climatice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—o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introducere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Antropologia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schimbărilor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climatice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(1)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>Uitați-vă pe: http://www.globalissues.org/article/233/climate-change-and-global-warming-introduction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McGovern, Thomas H. 2014. „Management for Extinction in Norse Greenland”. In </w:t>
            </w:r>
            <w:r w:rsidRPr="00EA23BC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The Anthropology of Climate Change. A Historical Reader</w:t>
            </w: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>, Michael R. Dove (Ed.), Wiley Blackwell, pp. 131-150.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Shaw, Rosalind. 2014. „’Nature,’ ‚Culture,’ and Disasters: Floods and Gender in Bangladesh”, In </w:t>
            </w:r>
            <w:r w:rsidRPr="00EA23BC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The Anthropology of Climate Change. A Historical Reader</w:t>
            </w: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>, Michael R. Dove (Ed.), Wiley Blackwell, pp. 223-234.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CURS 7 </w:t>
            </w:r>
          </w:p>
          <w:p w:rsidR="00EA23BC" w:rsidRPr="00EA23BC" w:rsidRDefault="00EA23BC" w:rsidP="00EA23BC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Antropologia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schimbărilor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>climatice</w:t>
            </w:r>
            <w:proofErr w:type="spellEnd"/>
            <w:r w:rsidRPr="00EA23BC">
              <w:rPr>
                <w:rFonts w:asciiTheme="minorHAnsi" w:hAnsiTheme="minorHAnsi"/>
                <w:b/>
                <w:sz w:val="20"/>
                <w:szCs w:val="20"/>
              </w:rPr>
              <w:t xml:space="preserve"> (2)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Fiske, Shirley. 2016. „’Climate Skepticism’ inside the Beltway and Across the Bay”, în </w:t>
            </w:r>
            <w:r w:rsidRPr="00EA23BC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Anthropology and Climate Change (2nd ed.),</w:t>
            </w: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Susan A. Crate și Mark Nuttall (Editori), Routledge, pp. 319-335.</w:t>
            </w:r>
          </w:p>
          <w:p w:rsidR="00EA23BC" w:rsidRPr="00EA23BC" w:rsidRDefault="00EA23BC" w:rsidP="00EA23BC">
            <w:pPr>
              <w:ind w:left="567" w:hanging="567"/>
              <w:contextualSpacing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Norgaard, Kari Marie. 2012. "Climate Denial and the Construction of Innocence: Reproducing Transnational Environmental Privilege in the Face of Climate Change", </w:t>
            </w:r>
            <w:r w:rsidRPr="00EA23BC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Race, Gender &amp; Class</w:t>
            </w:r>
            <w:r w:rsidRPr="00EA23BC">
              <w:rPr>
                <w:rFonts w:asciiTheme="minorHAnsi" w:hAnsiTheme="minorHAnsi"/>
                <w:sz w:val="20"/>
                <w:szCs w:val="20"/>
                <w:lang w:val="ro-RO"/>
              </w:rPr>
              <w:t>, 19:1-2, pp. 80-103.</w:t>
            </w:r>
          </w:p>
          <w:p w:rsidR="006D7100" w:rsidRPr="006D7100" w:rsidRDefault="006D7100" w:rsidP="00EA23BC">
            <w:pPr>
              <w:ind w:left="567" w:hanging="567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D7100" w:rsidRDefault="006D71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lastRenderedPageBreak/>
              <w:t>Prelegeri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discuții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deschise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marginea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textelor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lectură</w:t>
            </w:r>
            <w:proofErr w:type="spellEnd"/>
            <w:r w:rsidR="001040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040E1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1040E1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="001040E1">
              <w:rPr>
                <w:rFonts w:asciiTheme="minorHAnsi" w:hAnsiTheme="minorHAnsi"/>
                <w:sz w:val="20"/>
                <w:szCs w:val="20"/>
              </w:rPr>
              <w:t>prezentărilor</w:t>
            </w:r>
            <w:proofErr w:type="spellEnd"/>
            <w:r w:rsidR="001040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040E1"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2030" w:rsidRPr="006D710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D710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4F2030" w:rsidRPr="006D710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030" w:rsidRPr="006D710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D7100">
              <w:rPr>
                <w:rFonts w:asciiTheme="minorHAnsi" w:hAnsiTheme="minorHAnsi" w:cs="Calibri"/>
                <w:sz w:val="20"/>
                <w:szCs w:val="20"/>
              </w:rPr>
              <w:t>8. 2 Seminar/</w:t>
            </w: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6D7100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D710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030" w:rsidRPr="006D710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6D7100" w:rsidRDefault="004F2030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626EC0" w:rsidP="00EA23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pregătirea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a se </w:t>
            </w:r>
            <w:proofErr w:type="spellStart"/>
            <w:r>
              <w:rPr>
                <w:sz w:val="20"/>
                <w:szCs w:val="20"/>
              </w:rPr>
              <w:t>integra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succes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cea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profesională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familiarizarea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teoriile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domeniul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mediului</w:t>
            </w:r>
            <w:proofErr w:type="spellEnd"/>
            <w:r w:rsidR="00EA23BC">
              <w:rPr>
                <w:sz w:val="20"/>
                <w:szCs w:val="20"/>
              </w:rPr>
              <w:t xml:space="preserve">.  </w:t>
            </w:r>
            <w:proofErr w:type="spellStart"/>
            <w:r w:rsidR="00EA23BC">
              <w:rPr>
                <w:sz w:val="20"/>
                <w:szCs w:val="20"/>
              </w:rPr>
              <w:t>Studenții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vor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fi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pregătiți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pentru</w:t>
            </w:r>
            <w:proofErr w:type="spellEnd"/>
            <w:r w:rsidR="00EA23BC">
              <w:rPr>
                <w:sz w:val="20"/>
                <w:szCs w:val="20"/>
              </w:rPr>
              <w:t xml:space="preserve"> a </w:t>
            </w:r>
            <w:proofErr w:type="spellStart"/>
            <w:r w:rsidR="00EA23BC">
              <w:rPr>
                <w:sz w:val="20"/>
                <w:szCs w:val="20"/>
              </w:rPr>
              <w:t>putea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lucra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în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cadrul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unor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proiecte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ce</w:t>
            </w:r>
            <w:proofErr w:type="spellEnd"/>
            <w:r w:rsidR="00EA23BC">
              <w:rPr>
                <w:sz w:val="20"/>
                <w:szCs w:val="20"/>
              </w:rPr>
              <w:t xml:space="preserve"> au o </w:t>
            </w:r>
            <w:proofErr w:type="spellStart"/>
            <w:r w:rsidR="00EA23BC">
              <w:rPr>
                <w:sz w:val="20"/>
                <w:szCs w:val="20"/>
              </w:rPr>
              <w:t>componență</w:t>
            </w:r>
            <w:proofErr w:type="spellEnd"/>
            <w:r w:rsidR="00EA23BC">
              <w:rPr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sz w:val="20"/>
                <w:szCs w:val="20"/>
              </w:rPr>
              <w:t>mediu</w:t>
            </w:r>
            <w:proofErr w:type="spellEnd"/>
            <w:r w:rsidR="00EA23BC">
              <w:rPr>
                <w:sz w:val="20"/>
                <w:szCs w:val="20"/>
              </w:rPr>
              <w:t xml:space="preserve"> (</w:t>
            </w:r>
            <w:proofErr w:type="spellStart"/>
            <w:r w:rsidR="00EA23BC">
              <w:rPr>
                <w:sz w:val="20"/>
                <w:szCs w:val="20"/>
              </w:rPr>
              <w:t>proiecte</w:t>
            </w:r>
            <w:proofErr w:type="spellEnd"/>
            <w:r w:rsidR="00EA23BC">
              <w:rPr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sz w:val="20"/>
                <w:szCs w:val="20"/>
              </w:rPr>
              <w:t>dezvoltare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locală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în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arii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protejate</w:t>
            </w:r>
            <w:proofErr w:type="spellEnd"/>
            <w:r w:rsidR="00EA23BC">
              <w:rPr>
                <w:sz w:val="20"/>
                <w:szCs w:val="20"/>
              </w:rPr>
              <w:t xml:space="preserve">, </w:t>
            </w:r>
            <w:proofErr w:type="spellStart"/>
            <w:r w:rsidR="00EA23BC">
              <w:rPr>
                <w:sz w:val="20"/>
                <w:szCs w:val="20"/>
              </w:rPr>
              <w:t>proiecte</w:t>
            </w:r>
            <w:proofErr w:type="spellEnd"/>
            <w:r w:rsidR="00EA23BC">
              <w:rPr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sz w:val="20"/>
                <w:szCs w:val="20"/>
              </w:rPr>
              <w:t>conservare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biologică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în</w:t>
            </w:r>
            <w:proofErr w:type="spellEnd"/>
            <w:r w:rsidR="00EA23BC">
              <w:rPr>
                <w:sz w:val="20"/>
                <w:szCs w:val="20"/>
              </w:rPr>
              <w:t xml:space="preserve"> zone </w:t>
            </w:r>
            <w:proofErr w:type="spellStart"/>
            <w:r w:rsidR="00EA23BC">
              <w:rPr>
                <w:sz w:val="20"/>
                <w:szCs w:val="20"/>
              </w:rPr>
              <w:t>locuite</w:t>
            </w:r>
            <w:proofErr w:type="spellEnd"/>
            <w:r w:rsidR="00EA23BC">
              <w:rPr>
                <w:sz w:val="20"/>
                <w:szCs w:val="20"/>
              </w:rPr>
              <w:t xml:space="preserve">, </w:t>
            </w:r>
            <w:proofErr w:type="spellStart"/>
            <w:r w:rsidR="00EA23BC">
              <w:rPr>
                <w:sz w:val="20"/>
                <w:szCs w:val="20"/>
              </w:rPr>
              <w:t>proiecte</w:t>
            </w:r>
            <w:proofErr w:type="spellEnd"/>
            <w:r w:rsidR="00EA23BC">
              <w:rPr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sz w:val="20"/>
                <w:szCs w:val="20"/>
              </w:rPr>
              <w:t>dezvoltare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sau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evaluare</w:t>
            </w:r>
            <w:proofErr w:type="spellEnd"/>
            <w:r w:rsidR="00EA23BC">
              <w:rPr>
                <w:sz w:val="20"/>
                <w:szCs w:val="20"/>
              </w:rPr>
              <w:t xml:space="preserve"> a </w:t>
            </w:r>
            <w:proofErr w:type="spellStart"/>
            <w:r w:rsidR="00EA23BC">
              <w:rPr>
                <w:sz w:val="20"/>
                <w:szCs w:val="20"/>
              </w:rPr>
              <w:t>unor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politici</w:t>
            </w:r>
            <w:proofErr w:type="spellEnd"/>
            <w:r w:rsidR="00EA23BC">
              <w:rPr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sz w:val="20"/>
                <w:szCs w:val="20"/>
              </w:rPr>
              <w:t>mediu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și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agricole</w:t>
            </w:r>
            <w:proofErr w:type="spellEnd"/>
            <w:r w:rsidR="00EA23BC">
              <w:rPr>
                <w:sz w:val="20"/>
                <w:szCs w:val="20"/>
              </w:rPr>
              <w:t xml:space="preserve">), </w:t>
            </w:r>
            <w:proofErr w:type="spellStart"/>
            <w:r w:rsidR="00EA23BC">
              <w:rPr>
                <w:sz w:val="20"/>
                <w:szCs w:val="20"/>
              </w:rPr>
              <w:t>prin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cunoștințele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dobândite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și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prin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abilitatea</w:t>
            </w:r>
            <w:proofErr w:type="spellEnd"/>
            <w:r w:rsidR="00EA23BC">
              <w:rPr>
                <w:sz w:val="20"/>
                <w:szCs w:val="20"/>
              </w:rPr>
              <w:t xml:space="preserve"> de a </w:t>
            </w:r>
            <w:proofErr w:type="spellStart"/>
            <w:r w:rsidR="00EA23BC">
              <w:rPr>
                <w:sz w:val="20"/>
                <w:szCs w:val="20"/>
              </w:rPr>
              <w:t>înțelege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și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colabora</w:t>
            </w:r>
            <w:proofErr w:type="spellEnd"/>
            <w:r w:rsidR="00EA23BC">
              <w:rPr>
                <w:sz w:val="20"/>
                <w:szCs w:val="20"/>
              </w:rPr>
              <w:t xml:space="preserve"> cu </w:t>
            </w:r>
            <w:proofErr w:type="spellStart"/>
            <w:r w:rsidR="00EA23BC">
              <w:rPr>
                <w:sz w:val="20"/>
                <w:szCs w:val="20"/>
              </w:rPr>
              <w:t>specialiști</w:t>
            </w:r>
            <w:proofErr w:type="spellEnd"/>
            <w:r w:rsidR="00EA23BC">
              <w:rPr>
                <w:sz w:val="20"/>
                <w:szCs w:val="20"/>
              </w:rPr>
              <w:t xml:space="preserve"> din </w:t>
            </w:r>
            <w:proofErr w:type="spellStart"/>
            <w:r w:rsidR="00EA23BC">
              <w:rPr>
                <w:sz w:val="20"/>
                <w:szCs w:val="20"/>
              </w:rPr>
              <w:t>alte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domenii</w:t>
            </w:r>
            <w:proofErr w:type="spellEnd"/>
            <w:r w:rsidR="00EA23BC">
              <w:rPr>
                <w:sz w:val="20"/>
                <w:szCs w:val="20"/>
              </w:rPr>
              <w:t xml:space="preserve"> (</w:t>
            </w:r>
            <w:proofErr w:type="spellStart"/>
            <w:r w:rsidR="00EA23BC">
              <w:rPr>
                <w:sz w:val="20"/>
                <w:szCs w:val="20"/>
              </w:rPr>
              <w:t>ecologie</w:t>
            </w:r>
            <w:proofErr w:type="spellEnd"/>
            <w:r w:rsidR="00EA23BC">
              <w:rPr>
                <w:sz w:val="20"/>
                <w:szCs w:val="20"/>
              </w:rPr>
              <w:t xml:space="preserve">, </w:t>
            </w:r>
            <w:proofErr w:type="spellStart"/>
            <w:r w:rsidR="00EA23BC">
              <w:rPr>
                <w:sz w:val="20"/>
                <w:szCs w:val="20"/>
              </w:rPr>
              <w:t>conservare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biologică</w:t>
            </w:r>
            <w:proofErr w:type="spellEnd"/>
            <w:r w:rsidR="00EA23BC">
              <w:rPr>
                <w:sz w:val="20"/>
                <w:szCs w:val="20"/>
              </w:rPr>
              <w:t xml:space="preserve">, </w:t>
            </w:r>
            <w:proofErr w:type="spellStart"/>
            <w:r w:rsidR="00EA23BC">
              <w:rPr>
                <w:sz w:val="20"/>
                <w:szCs w:val="20"/>
              </w:rPr>
              <w:t>dezvoltare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locală</w:t>
            </w:r>
            <w:proofErr w:type="spellEnd"/>
            <w:r w:rsidR="00EA23BC">
              <w:rPr>
                <w:sz w:val="20"/>
                <w:szCs w:val="20"/>
              </w:rPr>
              <w:t xml:space="preserve">, </w:t>
            </w:r>
            <w:proofErr w:type="spellStart"/>
            <w:r w:rsidR="00EA23BC">
              <w:rPr>
                <w:sz w:val="20"/>
                <w:szCs w:val="20"/>
              </w:rPr>
              <w:t>politici</w:t>
            </w:r>
            <w:proofErr w:type="spellEnd"/>
            <w:r w:rsidR="00EA23BC">
              <w:rPr>
                <w:sz w:val="20"/>
                <w:szCs w:val="20"/>
              </w:rPr>
              <w:t xml:space="preserve"> de </w:t>
            </w:r>
            <w:proofErr w:type="spellStart"/>
            <w:r w:rsidR="00EA23BC">
              <w:rPr>
                <w:sz w:val="20"/>
                <w:szCs w:val="20"/>
              </w:rPr>
              <w:t>mediu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și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agricole</w:t>
            </w:r>
            <w:proofErr w:type="spellEnd"/>
            <w:r w:rsidR="00EA23BC">
              <w:rPr>
                <w:sz w:val="20"/>
                <w:szCs w:val="20"/>
              </w:rPr>
              <w:t>).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3D1586" w:rsidRPr="00617542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este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continuă</w:t>
            </w:r>
            <w:proofErr w:type="spellEnd"/>
            <w:r>
              <w:rPr>
                <w:b/>
                <w:sz w:val="20"/>
                <w:szCs w:val="20"/>
              </w:rPr>
              <w:t xml:space="preserve">, se </w:t>
            </w:r>
            <w:proofErr w:type="spellStart"/>
            <w:r>
              <w:rPr>
                <w:b/>
                <w:sz w:val="20"/>
                <w:szCs w:val="20"/>
              </w:rPr>
              <w:t>desfășoară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întreg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parcursul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semestrului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600" w:type="dxa"/>
          </w:tcPr>
          <w:p w:rsidR="00D6362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3D1586" w:rsidRPr="00617542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58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D1586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158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</w:p>
        </w:tc>
        <w:tc>
          <w:tcPr>
            <w:tcW w:w="1440" w:type="dxa"/>
          </w:tcPr>
          <w:p w:rsidR="003D1586" w:rsidRPr="00617542" w:rsidRDefault="00EA23BC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1586">
              <w:rPr>
                <w:sz w:val="20"/>
                <w:szCs w:val="20"/>
              </w:rPr>
              <w:t>0%</w:t>
            </w:r>
          </w:p>
        </w:tc>
      </w:tr>
      <w:tr w:rsidR="003D158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D1586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1586" w:rsidRDefault="00EA23BC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</w:p>
        </w:tc>
        <w:tc>
          <w:tcPr>
            <w:tcW w:w="1440" w:type="dxa"/>
          </w:tcPr>
          <w:p w:rsidR="003D1586" w:rsidRDefault="00EA23BC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3D158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D1586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158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final</w:t>
            </w:r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și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  <w:proofErr w:type="spellStart"/>
            <w:r w:rsidR="00EA23BC">
              <w:rPr>
                <w:sz w:val="20"/>
                <w:szCs w:val="20"/>
              </w:rPr>
              <w:t>prezentare</w:t>
            </w:r>
            <w:proofErr w:type="spellEnd"/>
            <w:r w:rsidR="00EA23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D1586" w:rsidRDefault="00EA23BC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1586">
              <w:rPr>
                <w:sz w:val="20"/>
                <w:szCs w:val="20"/>
              </w:rPr>
              <w:t>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Default="003D158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minim 50% din </w:t>
            </w:r>
            <w:proofErr w:type="spellStart"/>
            <w:r>
              <w:rPr>
                <w:sz w:val="20"/>
                <w:szCs w:val="20"/>
              </w:rPr>
              <w:t>întâlniri</w:t>
            </w:r>
            <w:proofErr w:type="spellEnd"/>
          </w:p>
          <w:p w:rsidR="003D1586" w:rsidRDefault="003D158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</w:p>
          <w:p w:rsidR="003D1586" w:rsidRPr="00617542" w:rsidRDefault="003D1586" w:rsidP="00EA23B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3D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28.02.20</w:t>
      </w:r>
      <w:r w:rsidR="00AB424F">
        <w:rPr>
          <w:sz w:val="20"/>
          <w:szCs w:val="20"/>
        </w:rPr>
        <w:t>1</w:t>
      </w:r>
      <w:r>
        <w:rPr>
          <w:sz w:val="20"/>
          <w:szCs w:val="20"/>
        </w:rPr>
        <w:t>9</w:t>
      </w:r>
    </w:p>
    <w:p w:rsidR="00542E8B" w:rsidRPr="00617542" w:rsidRDefault="0083360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83360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83360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845"/>
        <w:gridCol w:w="2410"/>
      </w:tblGrid>
      <w:tr w:rsidR="003D1586" w:rsidRPr="00617542" w:rsidTr="003D1586">
        <w:trPr>
          <w:trHeight w:val="300"/>
        </w:trPr>
        <w:tc>
          <w:tcPr>
            <w:tcW w:w="2447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643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0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</w:tr>
      <w:tr w:rsidR="003D1586" w:rsidRPr="00617542" w:rsidTr="003D1586">
        <w:trPr>
          <w:trHeight w:val="263"/>
        </w:trPr>
        <w:tc>
          <w:tcPr>
            <w:tcW w:w="2447" w:type="dxa"/>
            <w:vMerge w:val="restart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3D1586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1586" w:rsidRPr="00617542" w:rsidRDefault="003D1586" w:rsidP="003D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 w:val="restart"/>
          </w:tcPr>
          <w:p w:rsidR="003D1586" w:rsidRPr="003D1586" w:rsidRDefault="003D1586" w:rsidP="003D1586">
            <w:pPr>
              <w:tabs>
                <w:tab w:val="left" w:pos="507"/>
              </w:tabs>
              <w:rPr>
                <w:sz w:val="20"/>
                <w:szCs w:val="20"/>
              </w:rPr>
            </w:pPr>
            <w:proofErr w:type="spellStart"/>
            <w:r w:rsidRPr="003D1586">
              <w:rPr>
                <w:sz w:val="20"/>
                <w:szCs w:val="20"/>
              </w:rPr>
              <w:t>Proiect</w:t>
            </w:r>
            <w:proofErr w:type="spellEnd"/>
            <w:r w:rsidRPr="003D1586">
              <w:rPr>
                <w:sz w:val="20"/>
                <w:szCs w:val="20"/>
              </w:rPr>
              <w:t xml:space="preserve"> de </w:t>
            </w:r>
            <w:proofErr w:type="spellStart"/>
            <w:r w:rsidRPr="003D1586">
              <w:rPr>
                <w:sz w:val="20"/>
                <w:szCs w:val="20"/>
              </w:rPr>
              <w:t>cercetare</w:t>
            </w:r>
            <w:proofErr w:type="spellEnd"/>
            <w:r w:rsidRPr="003D1586">
              <w:rPr>
                <w:sz w:val="20"/>
                <w:szCs w:val="20"/>
              </w:rPr>
              <w:t xml:space="preserve"> original (</w:t>
            </w:r>
            <w:proofErr w:type="spellStart"/>
            <w:r w:rsidRPr="003D1586">
              <w:rPr>
                <w:sz w:val="20"/>
                <w:szCs w:val="20"/>
              </w:rPr>
              <w:t>folosind</w:t>
            </w:r>
            <w:proofErr w:type="spellEnd"/>
            <w:r w:rsidRPr="003D1586">
              <w:rPr>
                <w:sz w:val="20"/>
                <w:szCs w:val="20"/>
              </w:rPr>
              <w:t xml:space="preserve"> date </w:t>
            </w:r>
            <w:proofErr w:type="spellStart"/>
            <w:r w:rsidRPr="003D1586">
              <w:rPr>
                <w:sz w:val="20"/>
                <w:szCs w:val="20"/>
              </w:rPr>
              <w:t>primare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sau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secundare</w:t>
            </w:r>
            <w:proofErr w:type="spellEnd"/>
            <w:r w:rsidRPr="003D1586">
              <w:rPr>
                <w:sz w:val="20"/>
                <w:szCs w:val="20"/>
              </w:rPr>
              <w:t xml:space="preserve">) </w:t>
            </w:r>
            <w:proofErr w:type="spellStart"/>
            <w:r w:rsidRPr="003D1586">
              <w:rPr>
                <w:sz w:val="20"/>
                <w:szCs w:val="20"/>
              </w:rPr>
              <w:t>pe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una</w:t>
            </w:r>
            <w:proofErr w:type="spellEnd"/>
            <w:r w:rsidRPr="003D1586">
              <w:rPr>
                <w:sz w:val="20"/>
                <w:szCs w:val="20"/>
              </w:rPr>
              <w:t xml:space="preserve"> din </w:t>
            </w:r>
            <w:proofErr w:type="spellStart"/>
            <w:r w:rsidRPr="003D1586">
              <w:rPr>
                <w:sz w:val="20"/>
                <w:szCs w:val="20"/>
              </w:rPr>
              <w:t>temele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explorate</w:t>
            </w:r>
            <w:proofErr w:type="spellEnd"/>
            <w:r w:rsidRPr="003D1586">
              <w:rPr>
                <w:sz w:val="20"/>
                <w:szCs w:val="20"/>
              </w:rPr>
              <w:t xml:space="preserve"> la curs.</w:t>
            </w:r>
          </w:p>
        </w:tc>
        <w:tc>
          <w:tcPr>
            <w:tcW w:w="2410" w:type="dxa"/>
            <w:vMerge w:val="restart"/>
          </w:tcPr>
          <w:p w:rsidR="003D1586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F473B" w:rsidRPr="00617542" w:rsidTr="003D1586">
        <w:trPr>
          <w:trHeight w:val="263"/>
        </w:trPr>
        <w:tc>
          <w:tcPr>
            <w:tcW w:w="2447" w:type="dxa"/>
            <w:vMerge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3F473B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:rsidR="003F473B" w:rsidRPr="003D1586" w:rsidRDefault="003F473B" w:rsidP="003D1586">
            <w:pPr>
              <w:tabs>
                <w:tab w:val="left" w:pos="50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473B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63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44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D1586">
        <w:trPr>
          <w:trHeight w:val="263"/>
        </w:trPr>
        <w:tc>
          <w:tcPr>
            <w:tcW w:w="2447" w:type="dxa"/>
            <w:vAlign w:val="bottom"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3F473B" w:rsidRPr="00617542" w:rsidRDefault="0019133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2643" w:type="dxa"/>
            <w:gridSpan w:val="2"/>
          </w:tcPr>
          <w:p w:rsidR="003F473B" w:rsidRPr="00617542" w:rsidRDefault="00191338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de </w:t>
            </w:r>
            <w:proofErr w:type="spellStart"/>
            <w:r>
              <w:rPr>
                <w:sz w:val="20"/>
                <w:szCs w:val="20"/>
              </w:rPr>
              <w:t>lectura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temele</w:t>
            </w:r>
            <w:proofErr w:type="spellEnd"/>
            <w:r>
              <w:rPr>
                <w:sz w:val="20"/>
                <w:szCs w:val="20"/>
              </w:rPr>
              <w:t xml:space="preserve"> de la curs</w:t>
            </w:r>
          </w:p>
        </w:tc>
        <w:tc>
          <w:tcPr>
            <w:tcW w:w="2410" w:type="dxa"/>
            <w:vAlign w:val="bottom"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3D1586" w:rsidRPr="00617542" w:rsidTr="003D1586">
        <w:trPr>
          <w:trHeight w:val="263"/>
        </w:trPr>
        <w:tc>
          <w:tcPr>
            <w:tcW w:w="2447" w:type="dxa"/>
            <w:vMerge w:val="restart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 w:val="restart"/>
          </w:tcPr>
          <w:p w:rsidR="003D1586" w:rsidRPr="00617542" w:rsidRDefault="003D158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44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44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63"/>
        </w:trPr>
        <w:tc>
          <w:tcPr>
            <w:tcW w:w="9918" w:type="dxa"/>
            <w:gridSpan w:val="5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3D1586" w:rsidRPr="00617542" w:rsidTr="003D1586">
        <w:trPr>
          <w:trHeight w:val="266"/>
        </w:trPr>
        <w:tc>
          <w:tcPr>
            <w:tcW w:w="9918" w:type="dxa"/>
            <w:gridSpan w:val="5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3D1586" w:rsidRPr="00617542" w:rsidTr="003D1586">
        <w:trPr>
          <w:trHeight w:val="226"/>
        </w:trPr>
        <w:tc>
          <w:tcPr>
            <w:tcW w:w="2447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255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</w:tr>
      <w:tr w:rsidR="003D1586" w:rsidRPr="00617542" w:rsidTr="003D1586">
        <w:trPr>
          <w:trHeight w:val="442"/>
        </w:trPr>
        <w:tc>
          <w:tcPr>
            <w:tcW w:w="2447" w:type="dxa"/>
            <w:vAlign w:val="bottom"/>
          </w:tcPr>
          <w:p w:rsidR="003D1586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28.02.2019</w:t>
            </w:r>
          </w:p>
        </w:tc>
        <w:tc>
          <w:tcPr>
            <w:tcW w:w="4216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255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</w:tr>
    </w:tbl>
    <w:p w:rsidR="00542E8B" w:rsidRPr="00617542" w:rsidRDefault="0083360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83360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pPr w:leftFromText="180" w:rightFromText="180" w:vertAnchor="text" w:tblpY="1"/>
        <w:tblOverlap w:val="never"/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1030"/>
        <w:gridCol w:w="2126"/>
      </w:tblGrid>
      <w:tr w:rsidR="003F473B" w:rsidRPr="00617542" w:rsidTr="003F473B">
        <w:trPr>
          <w:trHeight w:val="303"/>
        </w:trPr>
        <w:tc>
          <w:tcPr>
            <w:tcW w:w="2445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790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126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</w:tr>
      <w:tr w:rsidR="003F473B" w:rsidRPr="00617542" w:rsidTr="003F473B">
        <w:trPr>
          <w:trHeight w:val="261"/>
        </w:trPr>
        <w:tc>
          <w:tcPr>
            <w:tcW w:w="2445" w:type="dxa"/>
            <w:vMerge w:val="restart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2790" w:type="dxa"/>
            <w:gridSpan w:val="2"/>
            <w:vMerge w:val="restart"/>
          </w:tcPr>
          <w:p w:rsidR="003F473B" w:rsidRPr="00617542" w:rsidRDefault="003F473B" w:rsidP="003F473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3D1586">
              <w:rPr>
                <w:sz w:val="20"/>
                <w:szCs w:val="20"/>
              </w:rPr>
              <w:t>Proiect</w:t>
            </w:r>
            <w:proofErr w:type="spellEnd"/>
            <w:r w:rsidRPr="003D1586">
              <w:rPr>
                <w:sz w:val="20"/>
                <w:szCs w:val="20"/>
              </w:rPr>
              <w:t xml:space="preserve"> de </w:t>
            </w:r>
            <w:proofErr w:type="spellStart"/>
            <w:r w:rsidRPr="003D1586">
              <w:rPr>
                <w:sz w:val="20"/>
                <w:szCs w:val="20"/>
              </w:rPr>
              <w:t>cercetare</w:t>
            </w:r>
            <w:proofErr w:type="spellEnd"/>
            <w:r w:rsidRPr="003D1586">
              <w:rPr>
                <w:sz w:val="20"/>
                <w:szCs w:val="20"/>
              </w:rPr>
              <w:t xml:space="preserve"> original (</w:t>
            </w:r>
            <w:proofErr w:type="spellStart"/>
            <w:r w:rsidRPr="003D1586">
              <w:rPr>
                <w:sz w:val="20"/>
                <w:szCs w:val="20"/>
              </w:rPr>
              <w:t>folosind</w:t>
            </w:r>
            <w:proofErr w:type="spellEnd"/>
            <w:r w:rsidRPr="003D1586">
              <w:rPr>
                <w:sz w:val="20"/>
                <w:szCs w:val="20"/>
              </w:rPr>
              <w:t xml:space="preserve"> date </w:t>
            </w:r>
            <w:proofErr w:type="spellStart"/>
            <w:r w:rsidRPr="003D1586">
              <w:rPr>
                <w:sz w:val="20"/>
                <w:szCs w:val="20"/>
              </w:rPr>
              <w:t>primare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sau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secundare</w:t>
            </w:r>
            <w:proofErr w:type="spellEnd"/>
            <w:r w:rsidRPr="003D1586">
              <w:rPr>
                <w:sz w:val="20"/>
                <w:szCs w:val="20"/>
              </w:rPr>
              <w:t xml:space="preserve">) </w:t>
            </w:r>
            <w:proofErr w:type="spellStart"/>
            <w:r w:rsidRPr="003D1586">
              <w:rPr>
                <w:sz w:val="20"/>
                <w:szCs w:val="20"/>
              </w:rPr>
              <w:t>pe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una</w:t>
            </w:r>
            <w:proofErr w:type="spellEnd"/>
            <w:r w:rsidRPr="003D1586">
              <w:rPr>
                <w:sz w:val="20"/>
                <w:szCs w:val="20"/>
              </w:rPr>
              <w:t xml:space="preserve"> din </w:t>
            </w:r>
            <w:proofErr w:type="spellStart"/>
            <w:r w:rsidRPr="003D1586">
              <w:rPr>
                <w:sz w:val="20"/>
                <w:szCs w:val="20"/>
              </w:rPr>
              <w:t>temele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explorate</w:t>
            </w:r>
            <w:proofErr w:type="spellEnd"/>
            <w:r w:rsidRPr="003D1586">
              <w:rPr>
                <w:sz w:val="20"/>
                <w:szCs w:val="20"/>
              </w:rPr>
              <w:t xml:space="preserve"> la curs.</w:t>
            </w:r>
          </w:p>
        </w:tc>
        <w:tc>
          <w:tcPr>
            <w:tcW w:w="2126" w:type="dxa"/>
            <w:vMerge w:val="restart"/>
          </w:tcPr>
          <w:p w:rsidR="003F473B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:rsidR="003F473B" w:rsidRPr="003F473B" w:rsidRDefault="003F473B" w:rsidP="003F473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F473B" w:rsidRPr="00617542" w:rsidTr="003F473B">
        <w:trPr>
          <w:trHeight w:val="26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4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68"/>
        </w:trPr>
        <w:tc>
          <w:tcPr>
            <w:tcW w:w="2445" w:type="dxa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3F473B" w:rsidRPr="00617542" w:rsidRDefault="00191338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de </w:t>
            </w:r>
            <w:proofErr w:type="spellStart"/>
            <w:r>
              <w:rPr>
                <w:sz w:val="20"/>
                <w:szCs w:val="20"/>
              </w:rPr>
              <w:t>lectura</w:t>
            </w:r>
            <w:proofErr w:type="spellEnd"/>
          </w:p>
        </w:tc>
        <w:tc>
          <w:tcPr>
            <w:tcW w:w="2790" w:type="dxa"/>
            <w:gridSpan w:val="2"/>
          </w:tcPr>
          <w:p w:rsidR="003F473B" w:rsidRPr="00617542" w:rsidRDefault="00191338" w:rsidP="003F473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de </w:t>
            </w:r>
            <w:proofErr w:type="spellStart"/>
            <w:r>
              <w:rPr>
                <w:sz w:val="20"/>
                <w:szCs w:val="20"/>
              </w:rPr>
              <w:t>lectura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temele</w:t>
            </w:r>
            <w:proofErr w:type="spellEnd"/>
            <w:r>
              <w:rPr>
                <w:sz w:val="20"/>
                <w:szCs w:val="20"/>
              </w:rPr>
              <w:t xml:space="preserve"> de la curs</w:t>
            </w:r>
          </w:p>
        </w:tc>
        <w:tc>
          <w:tcPr>
            <w:tcW w:w="2126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3F473B" w:rsidRPr="00617542" w:rsidTr="003F473B">
        <w:trPr>
          <w:trHeight w:val="268"/>
        </w:trPr>
        <w:tc>
          <w:tcPr>
            <w:tcW w:w="2445" w:type="dxa"/>
            <w:vMerge w:val="restart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3F473B" w:rsidRPr="00617542" w:rsidRDefault="003F473B" w:rsidP="003F473B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4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4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63"/>
        </w:trPr>
        <w:tc>
          <w:tcPr>
            <w:tcW w:w="9781" w:type="dxa"/>
            <w:gridSpan w:val="5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3F473B" w:rsidRPr="00617542" w:rsidTr="003F473B">
        <w:trPr>
          <w:trHeight w:val="266"/>
        </w:trPr>
        <w:tc>
          <w:tcPr>
            <w:tcW w:w="9781" w:type="dxa"/>
            <w:gridSpan w:val="5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3F473B" w:rsidRPr="00617542" w:rsidTr="003F473B">
        <w:trPr>
          <w:trHeight w:val="228"/>
        </w:trPr>
        <w:tc>
          <w:tcPr>
            <w:tcW w:w="2445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156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</w:tr>
      <w:tr w:rsidR="003F473B" w:rsidRPr="00617542" w:rsidTr="003F473B">
        <w:trPr>
          <w:trHeight w:val="599"/>
        </w:trPr>
        <w:tc>
          <w:tcPr>
            <w:tcW w:w="2445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156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</w:tr>
    </w:tbl>
    <w:p w:rsidR="00617542" w:rsidRPr="00617542" w:rsidRDefault="003F47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br w:type="textWrapping" w:clear="all"/>
      </w:r>
      <w:r w:rsidR="0083360E"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 w:rsidR="0083360E"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 w:rsidR="0083360E"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 w:rsidR="0083360E"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138E"/>
    <w:multiLevelType w:val="multilevel"/>
    <w:tmpl w:val="E6340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24902"/>
    <w:multiLevelType w:val="hybridMultilevel"/>
    <w:tmpl w:val="6922D2A2"/>
    <w:lvl w:ilvl="0" w:tplc="C944CF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03077"/>
    <w:multiLevelType w:val="hybridMultilevel"/>
    <w:tmpl w:val="3EC2ECD2"/>
    <w:lvl w:ilvl="0" w:tplc="247C06E8"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7130FDA"/>
    <w:multiLevelType w:val="multilevel"/>
    <w:tmpl w:val="E848D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C2846"/>
    <w:rsid w:val="000E58F1"/>
    <w:rsid w:val="001040E1"/>
    <w:rsid w:val="00113B1E"/>
    <w:rsid w:val="00191338"/>
    <w:rsid w:val="001F4184"/>
    <w:rsid w:val="00210BCF"/>
    <w:rsid w:val="00275A08"/>
    <w:rsid w:val="00282F9E"/>
    <w:rsid w:val="002E6457"/>
    <w:rsid w:val="0036750D"/>
    <w:rsid w:val="00385BBC"/>
    <w:rsid w:val="003D1586"/>
    <w:rsid w:val="003F473B"/>
    <w:rsid w:val="00431FFD"/>
    <w:rsid w:val="004B1378"/>
    <w:rsid w:val="004F2030"/>
    <w:rsid w:val="00542E8B"/>
    <w:rsid w:val="005B04C7"/>
    <w:rsid w:val="005B3C39"/>
    <w:rsid w:val="00617542"/>
    <w:rsid w:val="0062422E"/>
    <w:rsid w:val="00626EC0"/>
    <w:rsid w:val="0064650F"/>
    <w:rsid w:val="006D7100"/>
    <w:rsid w:val="00711AD2"/>
    <w:rsid w:val="007466F4"/>
    <w:rsid w:val="00750D28"/>
    <w:rsid w:val="0078061A"/>
    <w:rsid w:val="0079762E"/>
    <w:rsid w:val="007B5AB2"/>
    <w:rsid w:val="00800E02"/>
    <w:rsid w:val="00821576"/>
    <w:rsid w:val="0083360E"/>
    <w:rsid w:val="008609FD"/>
    <w:rsid w:val="008930EE"/>
    <w:rsid w:val="00915C46"/>
    <w:rsid w:val="00996693"/>
    <w:rsid w:val="009A62CD"/>
    <w:rsid w:val="00A731CF"/>
    <w:rsid w:val="00AB424F"/>
    <w:rsid w:val="00C331C5"/>
    <w:rsid w:val="00C550A3"/>
    <w:rsid w:val="00C97639"/>
    <w:rsid w:val="00D61BF2"/>
    <w:rsid w:val="00D63626"/>
    <w:rsid w:val="00D85646"/>
    <w:rsid w:val="00DF0D42"/>
    <w:rsid w:val="00E03C38"/>
    <w:rsid w:val="00E14EB6"/>
    <w:rsid w:val="00E77EF5"/>
    <w:rsid w:val="00EA23BC"/>
    <w:rsid w:val="00EC3344"/>
    <w:rsid w:val="00ED5600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rsid w:val="006D7100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publication-meta-journal">
    <w:name w:val="publication-meta-journal"/>
    <w:basedOn w:val="DefaultParagraphFont"/>
    <w:rsid w:val="006D7100"/>
  </w:style>
  <w:style w:type="paragraph" w:customStyle="1" w:styleId="Default">
    <w:name w:val="Default"/>
    <w:rsid w:val="006D7100"/>
    <w:pPr>
      <w:widowControl w:val="0"/>
      <w:autoSpaceDE w:val="0"/>
      <w:autoSpaceDN w:val="0"/>
      <w:adjustRightInd w:val="0"/>
    </w:pPr>
    <w:rPr>
      <w:rFonts w:ascii="Code" w:eastAsiaTheme="minorEastAsia" w:hAnsi="Code" w:cs="Cod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D7100"/>
    <w:rPr>
      <w:rFonts w:ascii="Times" w:eastAsiaTheme="minorHAnsi" w:hAnsi="Times" w:cstheme="minorBidi"/>
      <w:b/>
      <w:kern w:val="36"/>
      <w:sz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rsid w:val="006D7100"/>
    <w:pPr>
      <w:spacing w:beforeLines="1" w:afterLines="1" w:after="0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publication-meta-journal">
    <w:name w:val="publication-meta-journal"/>
    <w:basedOn w:val="DefaultParagraphFont"/>
    <w:rsid w:val="006D7100"/>
  </w:style>
  <w:style w:type="paragraph" w:customStyle="1" w:styleId="Default">
    <w:name w:val="Default"/>
    <w:rsid w:val="006D7100"/>
    <w:pPr>
      <w:widowControl w:val="0"/>
      <w:autoSpaceDE w:val="0"/>
      <w:autoSpaceDN w:val="0"/>
      <w:adjustRightInd w:val="0"/>
    </w:pPr>
    <w:rPr>
      <w:rFonts w:ascii="Code" w:eastAsiaTheme="minorEastAsia" w:hAnsi="Code" w:cs="Cod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D7100"/>
    <w:rPr>
      <w:rFonts w:ascii="Times" w:eastAsiaTheme="minorHAnsi" w:hAnsi="Times" w:cstheme="minorBidi"/>
      <w:b/>
      <w:kern w:val="36"/>
      <w:sz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</cp:revision>
  <dcterms:created xsi:type="dcterms:W3CDTF">2019-03-01T17:43:00Z</dcterms:created>
  <dcterms:modified xsi:type="dcterms:W3CDTF">2019-03-05T23:07:00Z</dcterms:modified>
</cp:coreProperties>
</file>